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2F4" w:rsidRPr="00462033" w:rsidRDefault="002002F4" w:rsidP="002002F4">
      <w:pPr>
        <w:pStyle w:val="ParagraphStyle"/>
        <w:spacing w:after="120" w:line="256" w:lineRule="auto"/>
        <w:rPr>
          <w:rFonts w:ascii="Times New Roman" w:hAnsi="Times New Roman" w:cs="Times New Roman"/>
          <w:b/>
          <w:bCs/>
        </w:rPr>
      </w:pPr>
      <w:r w:rsidRPr="00462033">
        <w:rPr>
          <w:rFonts w:ascii="Times New Roman" w:hAnsi="Times New Roman" w:cs="Times New Roman"/>
          <w:b/>
          <w:bCs/>
        </w:rPr>
        <w:t>9 класс</w:t>
      </w:r>
    </w:p>
    <w:p w:rsidR="002002F4" w:rsidRPr="00462033" w:rsidRDefault="002002F4" w:rsidP="002002F4">
      <w:pPr>
        <w:suppressAutoHyphens/>
        <w:spacing w:after="0" w:line="240" w:lineRule="auto"/>
        <w:jc w:val="both"/>
        <w:rPr>
          <w:sz w:val="24"/>
          <w:szCs w:val="24"/>
        </w:rPr>
      </w:pPr>
      <w:r w:rsidRPr="00462033">
        <w:rPr>
          <w:rFonts w:ascii="Times New Roman" w:hAnsi="Times New Roman" w:cs="Times New Roman"/>
          <w:b/>
          <w:bCs/>
          <w:sz w:val="24"/>
          <w:szCs w:val="24"/>
        </w:rPr>
        <w:t xml:space="preserve">УМК:  </w:t>
      </w:r>
      <w:r w:rsidRPr="00462033">
        <w:rPr>
          <w:sz w:val="24"/>
          <w:szCs w:val="24"/>
        </w:rPr>
        <w:t>Мордкович А. Г. Алгебра. 9 класс: в 2 ч. Ч. 1: учебник для учащихся общеобразовательных учреждений / А. Г. Мордкович, П. В. Семенов. – М.: Мнемозина, 2010г.</w:t>
      </w:r>
    </w:p>
    <w:p w:rsidR="002002F4" w:rsidRDefault="002002F4" w:rsidP="002002F4">
      <w:pPr>
        <w:suppressAutoHyphens/>
        <w:spacing w:after="0" w:line="240" w:lineRule="auto"/>
        <w:jc w:val="both"/>
        <w:rPr>
          <w:sz w:val="24"/>
          <w:szCs w:val="24"/>
        </w:rPr>
      </w:pPr>
      <w:r w:rsidRPr="00462033">
        <w:rPr>
          <w:sz w:val="24"/>
          <w:szCs w:val="24"/>
        </w:rPr>
        <w:t xml:space="preserve">Мордкович А. Г. Алгебра. 9 класс: в 2 ч. Ч. 2: задачник для учащихся общеобразовательных учреждений / [А. Г. Мордкович и др.]; под ред. А. Г. Мордковича.– М.: Мнемозина, </w:t>
      </w:r>
      <w:r>
        <w:rPr>
          <w:sz w:val="24"/>
          <w:szCs w:val="24"/>
        </w:rPr>
        <w:t>2010г.</w:t>
      </w:r>
    </w:p>
    <w:p w:rsidR="002002F4" w:rsidRDefault="002002F4" w:rsidP="002002F4">
      <w:pPr>
        <w:suppressAutoHyphens/>
        <w:spacing w:after="0" w:line="240" w:lineRule="auto"/>
        <w:jc w:val="both"/>
        <w:rPr>
          <w:sz w:val="24"/>
          <w:szCs w:val="24"/>
        </w:rPr>
      </w:pPr>
      <w:r w:rsidRPr="00462033">
        <w:rPr>
          <w:b/>
          <w:sz w:val="24"/>
          <w:szCs w:val="24"/>
        </w:rPr>
        <w:t>Уровень обучения:</w:t>
      </w:r>
      <w:r>
        <w:rPr>
          <w:sz w:val="24"/>
          <w:szCs w:val="24"/>
        </w:rPr>
        <w:t xml:space="preserve"> базовый</w:t>
      </w:r>
    </w:p>
    <w:p w:rsidR="002002F4" w:rsidRDefault="002002F4" w:rsidP="002002F4">
      <w:pPr>
        <w:suppressAutoHyphens/>
        <w:spacing w:after="0" w:line="240" w:lineRule="auto"/>
        <w:jc w:val="both"/>
        <w:rPr>
          <w:sz w:val="24"/>
          <w:szCs w:val="24"/>
        </w:rPr>
      </w:pPr>
      <w:r w:rsidRPr="00462033">
        <w:rPr>
          <w:b/>
          <w:sz w:val="24"/>
          <w:szCs w:val="24"/>
        </w:rPr>
        <w:t xml:space="preserve">Тема урока: </w:t>
      </w:r>
      <w:r>
        <w:rPr>
          <w:sz w:val="24"/>
          <w:szCs w:val="24"/>
        </w:rPr>
        <w:t>«Простейшие вероятностные задачи».</w:t>
      </w:r>
    </w:p>
    <w:p w:rsidR="002002F4" w:rsidRDefault="002002F4" w:rsidP="002002F4">
      <w:pPr>
        <w:suppressAutoHyphens/>
        <w:spacing w:after="0" w:line="240" w:lineRule="auto"/>
        <w:jc w:val="both"/>
        <w:rPr>
          <w:sz w:val="24"/>
          <w:szCs w:val="24"/>
        </w:rPr>
      </w:pPr>
      <w:r w:rsidRPr="00216AAF">
        <w:rPr>
          <w:b/>
          <w:sz w:val="24"/>
          <w:szCs w:val="24"/>
        </w:rPr>
        <w:t>Общее количество часов, отведенное на изучение темы</w:t>
      </w:r>
      <w:r>
        <w:rPr>
          <w:sz w:val="24"/>
          <w:szCs w:val="24"/>
        </w:rPr>
        <w:t>: 3</w:t>
      </w:r>
    </w:p>
    <w:p w:rsidR="002002F4" w:rsidRDefault="002002F4" w:rsidP="002002F4">
      <w:pPr>
        <w:suppressAutoHyphens/>
        <w:spacing w:after="0" w:line="240" w:lineRule="auto"/>
        <w:jc w:val="both"/>
        <w:rPr>
          <w:sz w:val="24"/>
          <w:szCs w:val="24"/>
        </w:rPr>
      </w:pPr>
      <w:r w:rsidRPr="00216AAF">
        <w:rPr>
          <w:b/>
          <w:sz w:val="24"/>
          <w:szCs w:val="24"/>
        </w:rPr>
        <w:t>Место урока в системе уроков по теме</w:t>
      </w:r>
      <w:r>
        <w:rPr>
          <w:sz w:val="24"/>
          <w:szCs w:val="24"/>
        </w:rPr>
        <w:t>: 1</w:t>
      </w:r>
    </w:p>
    <w:p w:rsidR="002002F4" w:rsidRPr="00216AAF" w:rsidRDefault="002002F4" w:rsidP="002002F4">
      <w:pPr>
        <w:suppressAutoHyphens/>
        <w:spacing w:after="0" w:line="240" w:lineRule="auto"/>
        <w:jc w:val="both"/>
        <w:rPr>
          <w:b/>
          <w:sz w:val="24"/>
          <w:szCs w:val="24"/>
        </w:rPr>
      </w:pPr>
      <w:r w:rsidRPr="00216AAF">
        <w:rPr>
          <w:b/>
          <w:sz w:val="24"/>
          <w:szCs w:val="24"/>
        </w:rPr>
        <w:t>Цели урока:</w:t>
      </w:r>
    </w:p>
    <w:p w:rsidR="002002F4" w:rsidRPr="00216AAF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16AAF">
        <w:rPr>
          <w:rFonts w:ascii="Times New Roman" w:hAnsi="Times New Roman" w:cs="Times New Roman"/>
          <w:bCs/>
          <w:color w:val="000000"/>
          <w:sz w:val="24"/>
          <w:szCs w:val="24"/>
        </w:rPr>
        <w:t>Рассмотреть простейшие понятия теории вероятности</w:t>
      </w:r>
    </w:p>
    <w:p w:rsidR="002002F4" w:rsidRPr="00216AAF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6AAF">
        <w:rPr>
          <w:rFonts w:ascii="Times New Roman" w:hAnsi="Times New Roman" w:cs="Times New Roman"/>
          <w:b/>
          <w:color w:val="000000"/>
        </w:rPr>
        <w:t>Задачи урока:</w:t>
      </w:r>
    </w:p>
    <w:p w:rsidR="002002F4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6AAF">
        <w:rPr>
          <w:rFonts w:ascii="Times New Roman" w:hAnsi="Times New Roman" w:cs="Times New Roman"/>
          <w:color w:val="000000"/>
        </w:rPr>
        <w:t>образовательные:  научить в процессе реальной ситуации определять достоверные, невозможные, равновероятностные, совместные и несовместные события, научить решать задачи из жизни;</w:t>
      </w:r>
    </w:p>
    <w:p w:rsidR="002002F4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6AAF">
        <w:rPr>
          <w:rFonts w:ascii="Times New Roman" w:hAnsi="Times New Roman" w:cs="Times New Roman"/>
          <w:color w:val="000000"/>
        </w:rPr>
        <w:t>воспитательные: настойчивости в достижении цели и заинтересованности в конечном результате труда.</w:t>
      </w:r>
    </w:p>
    <w:p w:rsidR="002002F4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6AAF">
        <w:rPr>
          <w:rFonts w:ascii="Times New Roman" w:hAnsi="Times New Roman" w:cs="Times New Roman"/>
          <w:color w:val="000000"/>
        </w:rPr>
        <w:t>развивающие: развитие умения анализировать, обобщать изучаемые факты, выделять и сравнивать существенные признаки, выбирать наиболее эффективные способы решения задач в зависимости от конкретных условий.</w:t>
      </w:r>
    </w:p>
    <w:p w:rsidR="002002F4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7B3985">
        <w:rPr>
          <w:rFonts w:ascii="Times New Roman" w:hAnsi="Times New Roman" w:cs="Times New Roman"/>
          <w:b/>
          <w:color w:val="000000"/>
        </w:rPr>
        <w:t>Планируемые результаты:</w:t>
      </w:r>
      <w:r>
        <w:rPr>
          <w:rFonts w:ascii="Times New Roman" w:hAnsi="Times New Roman" w:cs="Times New Roman"/>
          <w:color w:val="000000"/>
        </w:rPr>
        <w:t xml:space="preserve"> уметь приводить примеры достоверных и невозможных событий. Объяснять значимость маловероятных событий в зависимости от их  последствий. Решать задачи на нахождение вероятности событий.</w:t>
      </w:r>
    </w:p>
    <w:p w:rsidR="002002F4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630BE">
        <w:rPr>
          <w:rFonts w:ascii="Times New Roman" w:hAnsi="Times New Roman" w:cs="Times New Roman"/>
          <w:b/>
          <w:color w:val="000000"/>
        </w:rPr>
        <w:t>Техническое обеспечение урока</w:t>
      </w:r>
      <w:r>
        <w:rPr>
          <w:rFonts w:ascii="Times New Roman" w:hAnsi="Times New Roman" w:cs="Times New Roman"/>
          <w:color w:val="000000"/>
        </w:rPr>
        <w:t>: доска, компьютер.</w:t>
      </w:r>
    </w:p>
    <w:p w:rsidR="002002F4" w:rsidRPr="00216AAF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3FE0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Тип урока:</w:t>
      </w:r>
      <w:r w:rsidRPr="00C73FE0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изучение нового материала</w:t>
      </w:r>
    </w:p>
    <w:p w:rsidR="002002F4" w:rsidRDefault="002002F4" w:rsidP="002002F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73FE0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Новые понятия:</w:t>
      </w:r>
      <w:r w:rsidRPr="00C73FE0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Событие, достоверные события, случайные события, невозможные события, частота случайного события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.</w:t>
      </w:r>
    </w:p>
    <w:p w:rsidR="002002F4" w:rsidRPr="002630BE" w:rsidRDefault="002002F4" w:rsidP="002002F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630BE">
        <w:rPr>
          <w:rFonts w:ascii="Times New Roman" w:hAnsi="Times New Roman" w:cs="Times New Roman"/>
          <w:b/>
          <w:color w:val="000000"/>
          <w:sz w:val="24"/>
          <w:szCs w:val="24"/>
        </w:rPr>
        <w:t>Дополнительное методическое и дидактическое обеспечение урока:</w:t>
      </w:r>
    </w:p>
    <w:p w:rsidR="002002F4" w:rsidRPr="00024916" w:rsidRDefault="002002F4" w:rsidP="00024916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916">
        <w:rPr>
          <w:rFonts w:ascii="Times New Roman" w:hAnsi="Times New Roman" w:cs="Times New Roman"/>
          <w:sz w:val="24"/>
          <w:szCs w:val="24"/>
        </w:rPr>
        <w:t xml:space="preserve">1.А.Н. </w:t>
      </w:r>
      <w:proofErr w:type="spellStart"/>
      <w:r w:rsidRPr="00024916">
        <w:rPr>
          <w:rFonts w:ascii="Times New Roman" w:hAnsi="Times New Roman" w:cs="Times New Roman"/>
          <w:sz w:val="24"/>
          <w:szCs w:val="24"/>
        </w:rPr>
        <w:t>Рурукин</w:t>
      </w:r>
      <w:proofErr w:type="spellEnd"/>
      <w:r w:rsidRPr="00024916">
        <w:rPr>
          <w:rFonts w:ascii="Times New Roman" w:hAnsi="Times New Roman" w:cs="Times New Roman"/>
          <w:sz w:val="24"/>
          <w:szCs w:val="24"/>
        </w:rPr>
        <w:t>, И.А Масленикова «Поурочное планирование по алгебре» к УМК  А.Г. Мордковича "Алгебра: 9 класс"</w:t>
      </w:r>
      <w:proofErr w:type="gramStart"/>
      <w:r w:rsidRPr="00024916">
        <w:rPr>
          <w:rFonts w:ascii="Times New Roman" w:hAnsi="Times New Roman" w:cs="Times New Roman"/>
          <w:sz w:val="24"/>
          <w:szCs w:val="24"/>
        </w:rPr>
        <w:t>;М</w:t>
      </w:r>
      <w:proofErr w:type="gramEnd"/>
      <w:r w:rsidRPr="00024916">
        <w:rPr>
          <w:rFonts w:ascii="Times New Roman" w:hAnsi="Times New Roman" w:cs="Times New Roman"/>
          <w:sz w:val="24"/>
          <w:szCs w:val="24"/>
        </w:rPr>
        <w:t>осква, «ВАКО» 2011.</w:t>
      </w:r>
    </w:p>
    <w:p w:rsidR="002002F4" w:rsidRPr="00024916" w:rsidRDefault="002002F4" w:rsidP="00024916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916">
        <w:rPr>
          <w:rFonts w:ascii="Times New Roman" w:hAnsi="Times New Roman" w:cs="Times New Roman"/>
          <w:sz w:val="24"/>
          <w:szCs w:val="24"/>
        </w:rPr>
        <w:t>2. Александрова, Л. А. Алгебра. 9 класс: самостоятельные работы для общеобразовательных учреждений / Л. А. Александрова. – М.: Мнемозина, 2010</w:t>
      </w:r>
    </w:p>
    <w:p w:rsidR="002002F4" w:rsidRPr="00024916" w:rsidRDefault="002002F4" w:rsidP="00024916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916">
        <w:rPr>
          <w:rFonts w:ascii="Times New Roman" w:hAnsi="Times New Roman" w:cs="Times New Roman"/>
          <w:sz w:val="24"/>
          <w:szCs w:val="24"/>
        </w:rPr>
        <w:t xml:space="preserve">3.Дудницын, Ю. П. Алгебра. 9 класс: контрольные работы для общеобразовательных учреждений / Ю. П. </w:t>
      </w:r>
      <w:proofErr w:type="spellStart"/>
      <w:r w:rsidRPr="00024916">
        <w:rPr>
          <w:rFonts w:ascii="Times New Roman" w:hAnsi="Times New Roman" w:cs="Times New Roman"/>
          <w:sz w:val="24"/>
          <w:szCs w:val="24"/>
        </w:rPr>
        <w:t>Дудницын</w:t>
      </w:r>
      <w:proofErr w:type="spellEnd"/>
      <w:r w:rsidRPr="00024916">
        <w:rPr>
          <w:rFonts w:ascii="Times New Roman" w:hAnsi="Times New Roman" w:cs="Times New Roman"/>
          <w:sz w:val="24"/>
          <w:szCs w:val="24"/>
        </w:rPr>
        <w:t xml:space="preserve">, Е. Е. </w:t>
      </w:r>
      <w:proofErr w:type="spellStart"/>
      <w:r w:rsidRPr="00024916">
        <w:rPr>
          <w:rFonts w:ascii="Times New Roman" w:hAnsi="Times New Roman" w:cs="Times New Roman"/>
          <w:sz w:val="24"/>
          <w:szCs w:val="24"/>
        </w:rPr>
        <w:t>Тульчинская</w:t>
      </w:r>
      <w:proofErr w:type="spellEnd"/>
      <w:r w:rsidRPr="00024916">
        <w:rPr>
          <w:rFonts w:ascii="Times New Roman" w:hAnsi="Times New Roman" w:cs="Times New Roman"/>
          <w:sz w:val="24"/>
          <w:szCs w:val="24"/>
        </w:rPr>
        <w:t>. – М.: Мнемозина, 2010</w:t>
      </w:r>
    </w:p>
    <w:p w:rsidR="002002F4" w:rsidRPr="00C73FE0" w:rsidRDefault="002002F4" w:rsidP="002002F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2002F4" w:rsidRPr="00C73FE0" w:rsidRDefault="002002F4" w:rsidP="002002F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73FE0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План урока: 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55"/>
        <w:gridCol w:w="799"/>
      </w:tblGrid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Организационный момент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5 мин.</w:t>
            </w:r>
          </w:p>
        </w:tc>
      </w:tr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Актуализация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5 мин.</w:t>
            </w:r>
          </w:p>
        </w:tc>
      </w:tr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Мотивация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 мин.</w:t>
            </w:r>
          </w:p>
        </w:tc>
      </w:tr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Объяснение нового материала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15 мин.</w:t>
            </w:r>
          </w:p>
        </w:tc>
      </w:tr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Первичное осмысление и закрепление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5 мин.</w:t>
            </w:r>
          </w:p>
        </w:tc>
      </w:tr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Решение задач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10 мин.</w:t>
            </w:r>
          </w:p>
        </w:tc>
      </w:tr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Подведение итогов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мин.</w:t>
            </w:r>
          </w:p>
        </w:tc>
      </w:tr>
      <w:tr w:rsidR="002002F4" w:rsidRPr="00C73FE0" w:rsidTr="002D78D9">
        <w:trPr>
          <w:tblCellSpacing w:w="0" w:type="dxa"/>
        </w:trPr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Домашнее задание</w:t>
            </w:r>
          </w:p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Рефлексия</w:t>
            </w:r>
          </w:p>
        </w:tc>
        <w:tc>
          <w:tcPr>
            <w:tcW w:w="0" w:type="auto"/>
          </w:tcPr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мин.</w:t>
            </w:r>
          </w:p>
          <w:p w:rsidR="002002F4" w:rsidRPr="00C73FE0" w:rsidRDefault="002002F4" w:rsidP="002D78D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73FE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мин.</w:t>
            </w:r>
          </w:p>
        </w:tc>
      </w:tr>
    </w:tbl>
    <w:p w:rsidR="002002F4" w:rsidRPr="00E47AE0" w:rsidRDefault="002002F4" w:rsidP="002002F4">
      <w:pPr>
        <w:pStyle w:val="a3"/>
        <w:shd w:val="clear" w:color="auto" w:fill="FFFFFF"/>
        <w:rPr>
          <w:b/>
          <w:bCs/>
          <w:color w:val="000000"/>
        </w:rPr>
      </w:pPr>
      <w:r w:rsidRPr="00E47AE0">
        <w:rPr>
          <w:b/>
          <w:bCs/>
          <w:color w:val="000000"/>
        </w:rPr>
        <w:t>Ход урока</w:t>
      </w:r>
    </w:p>
    <w:p w:rsidR="002002F4" w:rsidRPr="00C73FE0" w:rsidRDefault="002002F4" w:rsidP="002002F4">
      <w:pPr>
        <w:pStyle w:val="a3"/>
        <w:shd w:val="clear" w:color="auto" w:fill="FFFFFF"/>
        <w:spacing w:before="0" w:beforeAutospacing="0"/>
        <w:rPr>
          <w:rFonts w:ascii="Georgia" w:hAnsi="Georgia"/>
          <w:color w:val="000000"/>
        </w:rPr>
      </w:pPr>
      <w:proofErr w:type="gramStart"/>
      <w:r w:rsidRPr="00C73FE0">
        <w:rPr>
          <w:b/>
          <w:color w:val="000000" w:themeColor="text1"/>
          <w:lang w:val="en-US"/>
        </w:rPr>
        <w:t>I</w:t>
      </w:r>
      <w:r w:rsidRPr="00C73FE0">
        <w:rPr>
          <w:b/>
          <w:color w:val="000000" w:themeColor="text1"/>
        </w:rPr>
        <w:t>.Организационный момент.</w:t>
      </w:r>
      <w:proofErr w:type="gramEnd"/>
    </w:p>
    <w:p w:rsidR="002002F4" w:rsidRPr="00C73FE0" w:rsidRDefault="002002F4" w:rsidP="002002F4">
      <w:pPr>
        <w:pStyle w:val="ParagraphStyle"/>
        <w:tabs>
          <w:tab w:val="left" w:pos="570"/>
          <w:tab w:val="left" w:pos="720"/>
        </w:tabs>
        <w:spacing w:after="60" w:line="256" w:lineRule="auto"/>
        <w:jc w:val="both"/>
        <w:rPr>
          <w:rFonts w:ascii="Times New Roman" w:hAnsi="Times New Roman" w:cs="Times New Roman"/>
          <w:b/>
          <w:bCs/>
        </w:rPr>
      </w:pPr>
      <w:r w:rsidRPr="00C73FE0">
        <w:rPr>
          <w:rFonts w:ascii="Times New Roman" w:eastAsia="Times New Roman" w:hAnsi="Times New Roman"/>
          <w:color w:val="000000" w:themeColor="text1"/>
        </w:rPr>
        <w:lastRenderedPageBreak/>
        <w:t xml:space="preserve"> Сообщить тему и цели урока.</w:t>
      </w:r>
      <w:r w:rsidRPr="00C73FE0">
        <w:rPr>
          <w:rFonts w:ascii="Times New Roman" w:hAnsi="Times New Roman" w:cs="Times New Roman"/>
          <w:b/>
          <w:bCs/>
        </w:rPr>
        <w:t xml:space="preserve"> </w:t>
      </w:r>
    </w:p>
    <w:p w:rsidR="002002F4" w:rsidRPr="00C73FE0" w:rsidRDefault="002002F4" w:rsidP="002002F4">
      <w:pPr>
        <w:pStyle w:val="ParagraphStyle"/>
        <w:tabs>
          <w:tab w:val="left" w:pos="720"/>
        </w:tabs>
        <w:spacing w:before="120" w:after="60" w:line="256" w:lineRule="auto"/>
        <w:jc w:val="both"/>
        <w:rPr>
          <w:rFonts w:ascii="Times New Roman" w:hAnsi="Times New Roman" w:cs="Times New Roman"/>
          <w:bCs/>
        </w:rPr>
      </w:pPr>
      <w:r w:rsidRPr="00C73FE0">
        <w:rPr>
          <w:rFonts w:ascii="Times New Roman" w:hAnsi="Times New Roman" w:cs="Times New Roman"/>
          <w:b/>
          <w:bCs/>
        </w:rPr>
        <w:t>2.Мотивация учащихся:</w:t>
      </w:r>
      <w:r w:rsidRPr="00C73FE0">
        <w:rPr>
          <w:rFonts w:ascii="Times New Roman" w:hAnsi="Times New Roman" w:cs="Times New Roman"/>
          <w:bCs/>
        </w:rPr>
        <w:t xml:space="preserve"> элемент новизны, связь с жизнью, творческое применение знаний в новых ситуациях, создание максимально благоприятных условий для каждого ученика. </w:t>
      </w:r>
    </w:p>
    <w:p w:rsidR="002002F4" w:rsidRPr="00C73FE0" w:rsidRDefault="002002F4" w:rsidP="002002F4">
      <w:pPr>
        <w:pStyle w:val="ParagraphStyle"/>
        <w:tabs>
          <w:tab w:val="left" w:pos="570"/>
          <w:tab w:val="left" w:pos="720"/>
        </w:tabs>
        <w:spacing w:after="60" w:line="256" w:lineRule="auto"/>
        <w:jc w:val="both"/>
        <w:rPr>
          <w:rFonts w:ascii="Times New Roman" w:hAnsi="Times New Roman" w:cs="Times New Roman"/>
          <w:b/>
          <w:bCs/>
        </w:rPr>
      </w:pPr>
      <w:r w:rsidRPr="00C73FE0">
        <w:rPr>
          <w:rFonts w:ascii="Times New Roman" w:hAnsi="Times New Roman" w:cs="Times New Roman"/>
          <w:b/>
          <w:bCs/>
        </w:rPr>
        <w:t>3.Актуализация опорных знаний и умений.</w:t>
      </w:r>
    </w:p>
    <w:p w:rsidR="002002F4" w:rsidRPr="00C73FE0" w:rsidRDefault="002002F4" w:rsidP="002002F4">
      <w:pPr>
        <w:pStyle w:val="ParagraphStyle"/>
        <w:tabs>
          <w:tab w:val="left" w:pos="570"/>
          <w:tab w:val="left" w:pos="720"/>
        </w:tabs>
        <w:spacing w:after="60" w:line="256" w:lineRule="auto"/>
        <w:jc w:val="both"/>
        <w:rPr>
          <w:rFonts w:ascii="Times New Roman" w:hAnsi="Times New Roman" w:cs="Times New Roman"/>
          <w:b/>
          <w:bCs/>
        </w:rPr>
      </w:pPr>
      <w:r w:rsidRPr="00C73FE0">
        <w:rPr>
          <w:rFonts w:ascii="Times New Roman" w:hAnsi="Times New Roman" w:cs="Times New Roman"/>
          <w:b/>
          <w:bCs/>
        </w:rPr>
        <w:t xml:space="preserve"> Проверка домашнего задания.</w:t>
      </w:r>
    </w:p>
    <w:p w:rsidR="002002F4" w:rsidRPr="00C73FE0" w:rsidRDefault="002002F4" w:rsidP="002002F4">
      <w:pPr>
        <w:pStyle w:val="ParagraphStyle"/>
        <w:tabs>
          <w:tab w:val="left" w:pos="570"/>
          <w:tab w:val="left" w:pos="720"/>
        </w:tabs>
        <w:spacing w:before="60" w:line="256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1. Проверить выборочно по тетрадям нескольких учеников выполнение ими домашнего задания.</w:t>
      </w:r>
    </w:p>
    <w:p w:rsidR="002002F4" w:rsidRPr="00C73FE0" w:rsidRDefault="002002F4" w:rsidP="002002F4">
      <w:pPr>
        <w:pStyle w:val="ParagraphStyle"/>
        <w:tabs>
          <w:tab w:val="left" w:pos="570"/>
          <w:tab w:val="left" w:pos="720"/>
        </w:tabs>
        <w:spacing w:line="256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2. Решить на доске задачи из домашней работы, вызвавшие затруднения у учащихся.</w:t>
      </w:r>
    </w:p>
    <w:p w:rsidR="002002F4" w:rsidRPr="00C73FE0" w:rsidRDefault="002002F4" w:rsidP="002002F4">
      <w:pPr>
        <w:pStyle w:val="a3"/>
        <w:shd w:val="clear" w:color="auto" w:fill="FFFFFF"/>
        <w:rPr>
          <w:rFonts w:eastAsiaTheme="minorEastAsia"/>
          <w:b/>
        </w:rPr>
      </w:pPr>
      <w:r w:rsidRPr="00C73FE0">
        <w:rPr>
          <w:rFonts w:eastAsiaTheme="minorEastAsia"/>
          <w:b/>
        </w:rPr>
        <w:t>4. Изучение нового материала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1). Что такое событие?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В теории вероятностей возможный исход эксперимента, называется элементарным событием, а множество таких исходов называется просто событием.</w:t>
      </w:r>
      <w:r w:rsidRPr="00C73FE0">
        <w:rPr>
          <w:rStyle w:val="apple-converted-space"/>
          <w:color w:val="000000"/>
        </w:rPr>
        <w:t> </w:t>
      </w:r>
      <w:r w:rsidRPr="00C73FE0">
        <w:rPr>
          <w:b/>
          <w:bCs/>
          <w:color w:val="000000"/>
        </w:rPr>
        <w:t>Событие</w:t>
      </w:r>
      <w:r w:rsidRPr="00C73FE0">
        <w:rPr>
          <w:rStyle w:val="apple-converted-space"/>
          <w:color w:val="000000"/>
        </w:rPr>
        <w:t> </w:t>
      </w:r>
      <w:r w:rsidRPr="00C73FE0">
        <w:rPr>
          <w:color w:val="000000"/>
        </w:rPr>
        <w:t>- это результат испытания.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i/>
          <w:iCs/>
          <w:color w:val="000000"/>
        </w:rPr>
        <w:t>Примеры: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Стрелок стреляет по мишени, разделенной на четыре области. Выстрел — это испытание. Попадание в определенную область мишени — событие.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В урне имеются цветные шары. Из урны наудачу берут один шар. Извлечение шара из урны есть испытание. Появление шара определенного цвета — событие. В теории вероятностей под событием понимают то, относительно чего после некоторого момента времени можно сказать одно и только одно из двух. Да, оно произошло. Нет, оно не произошло.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В жизни мы постоянно сталкиваемся с тем, что некоторое событие может произойти, а может и не произойти.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Примеры: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В следующем году первый снег выпадет воскресенье. Бутерброд упадет маслом вниз. При бросании кубика выпадет пятерка. При бросании кубика выпадет не четное число. У меня есть лотерейный билет. После опубликования результатов розыгрыша я выиграю 1000 рублей.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Такие непредсказуемые события называются</w:t>
      </w:r>
      <w:r w:rsidRPr="00C73FE0">
        <w:rPr>
          <w:rStyle w:val="apple-converted-space"/>
          <w:color w:val="000000"/>
        </w:rPr>
        <w:t> </w:t>
      </w:r>
      <w:r w:rsidRPr="00C73FE0">
        <w:rPr>
          <w:b/>
          <w:bCs/>
          <w:color w:val="000000"/>
        </w:rPr>
        <w:t>случайными</w:t>
      </w:r>
      <w:r w:rsidRPr="00C73FE0">
        <w:rPr>
          <w:color w:val="000000"/>
        </w:rPr>
        <w:t>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 xml:space="preserve">Теория вероятностей изучает различные модели случайных событий, их свойства и характеристики. Разумеется, эта теория не может однозначно предсказать, какое событие в реальности произойдет, но может оценить, какое событие наиболее вероятно. При этом будем считать, что случайные события равновероятны (или </w:t>
      </w:r>
      <w:proofErr w:type="spellStart"/>
      <w:r w:rsidRPr="00C73FE0">
        <w:rPr>
          <w:color w:val="000000"/>
        </w:rPr>
        <w:t>равновозможны</w:t>
      </w:r>
      <w:proofErr w:type="spellEnd"/>
      <w:r w:rsidRPr="00C73FE0">
        <w:rPr>
          <w:color w:val="000000"/>
        </w:rPr>
        <w:t xml:space="preserve">), - идеализированная модель </w:t>
      </w:r>
      <w:proofErr w:type="gramStart"/>
      <w:r w:rsidRPr="00C73FE0">
        <w:rPr>
          <w:color w:val="000000"/>
        </w:rPr>
        <w:t xml:space="preserve">( </w:t>
      </w:r>
      <w:proofErr w:type="gramEnd"/>
      <w:r w:rsidRPr="00C73FE0">
        <w:rPr>
          <w:color w:val="000000"/>
        </w:rPr>
        <w:t>например, автомобиль движется  4 часа с постоянной скоростью).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lastRenderedPageBreak/>
        <w:t>Два события, которые в данных условиях могут происходить одновременно, называются</w:t>
      </w:r>
      <w:r w:rsidRPr="00C73FE0">
        <w:rPr>
          <w:rStyle w:val="apple-converted-space"/>
          <w:color w:val="000000"/>
        </w:rPr>
        <w:t> </w:t>
      </w:r>
      <w:r w:rsidRPr="00C73FE0">
        <w:rPr>
          <w:b/>
          <w:bCs/>
          <w:color w:val="000000"/>
        </w:rPr>
        <w:t>совместными</w:t>
      </w:r>
      <w:r w:rsidRPr="00C73FE0">
        <w:rPr>
          <w:color w:val="000000"/>
        </w:rPr>
        <w:t>, а те, которые не могут происходить одновременно, -</w:t>
      </w:r>
      <w:r w:rsidRPr="00C73FE0">
        <w:rPr>
          <w:rStyle w:val="apple-converted-space"/>
          <w:b/>
          <w:bCs/>
          <w:color w:val="000000"/>
        </w:rPr>
        <w:t> </w:t>
      </w:r>
      <w:r w:rsidRPr="00C73FE0">
        <w:rPr>
          <w:b/>
          <w:bCs/>
          <w:color w:val="000000"/>
        </w:rPr>
        <w:t>несовместными</w:t>
      </w:r>
      <w:r w:rsidRPr="00C73FE0">
        <w:rPr>
          <w:color w:val="000000"/>
        </w:rPr>
        <w:t>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Примеры: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1. Из ящика с деталями наудачу извлечена деталь. Появление стандартной детали исключает появление нестандартной детали. События «появилась стандартная деталь» и «появилась нестандартная деталь» — несовместные.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2. Брошена монета. Появление «герба» исключает появление надписи. События «появился герб» и «появилась надпись» — несовместные.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3. Приведите свои примеры.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b/>
          <w:bCs/>
          <w:color w:val="000000"/>
        </w:rPr>
        <w:t>Равновозможными</w:t>
      </w:r>
      <w:r w:rsidRPr="00C73FE0">
        <w:rPr>
          <w:rStyle w:val="apple-converted-space"/>
          <w:color w:val="000000"/>
        </w:rPr>
        <w:t> </w:t>
      </w:r>
      <w:r w:rsidRPr="00C73FE0">
        <w:rPr>
          <w:color w:val="000000"/>
        </w:rPr>
        <w:t>называются события, когда в их наступлении нет преимуществ.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proofErr w:type="spellStart"/>
      <w:r w:rsidRPr="00C73FE0">
        <w:rPr>
          <w:b/>
          <w:bCs/>
          <w:color w:val="000000"/>
        </w:rPr>
        <w:t>Неравновозможные</w:t>
      </w:r>
      <w:proofErr w:type="spellEnd"/>
      <w:r w:rsidRPr="00C73FE0">
        <w:rPr>
          <w:rStyle w:val="apple-converted-space"/>
          <w:color w:val="000000"/>
        </w:rPr>
        <w:t> </w:t>
      </w:r>
      <w:r w:rsidRPr="00C73FE0">
        <w:rPr>
          <w:color w:val="000000"/>
        </w:rPr>
        <w:t>события те, у которых в наступлении одного из событий есть какое- то преимущество.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Примеры: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1. Появление герба или надписи при бросании монеты представляют собой равновероятные события.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2. Пусть бросают игральную кость. В силу симметрии кубика можно считать, что появление любой из цифр 1, 2, 3, 4, 5 или 6 одинаково возможно (равновероятно).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3. Приведите свои примеры.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Событие, которое происходит всегда, называют</w:t>
      </w:r>
      <w:r w:rsidRPr="00C73FE0">
        <w:rPr>
          <w:rStyle w:val="apple-converted-space"/>
          <w:color w:val="000000"/>
        </w:rPr>
        <w:t> </w:t>
      </w:r>
      <w:r w:rsidRPr="00C73FE0">
        <w:rPr>
          <w:b/>
          <w:bCs/>
          <w:color w:val="000000"/>
        </w:rPr>
        <w:t>достоверным</w:t>
      </w:r>
      <w:r w:rsidRPr="00C73FE0">
        <w:rPr>
          <w:rStyle w:val="apple-converted-space"/>
          <w:b/>
          <w:bCs/>
          <w:color w:val="000000"/>
        </w:rPr>
        <w:t> </w:t>
      </w:r>
      <w:r w:rsidRPr="00C73FE0">
        <w:rPr>
          <w:color w:val="000000"/>
        </w:rPr>
        <w:t>событием.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Вероятность достоверного события равна 1.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Событие, которое не может произойти, называется</w:t>
      </w:r>
      <w:r w:rsidRPr="00C73FE0">
        <w:rPr>
          <w:rStyle w:val="apple-converted-space"/>
          <w:color w:val="000000"/>
        </w:rPr>
        <w:t> </w:t>
      </w:r>
      <w:r w:rsidRPr="00C73FE0">
        <w:rPr>
          <w:b/>
          <w:bCs/>
          <w:color w:val="000000"/>
        </w:rPr>
        <w:t>невозможным</w:t>
      </w:r>
      <w:r w:rsidRPr="00C73FE0">
        <w:rPr>
          <w:color w:val="000000"/>
        </w:rPr>
        <w:t>. Вероятность невозможного события равна 0.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Примеры: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1. В следующем году не будет лета. При бросании кубика выпадет семерка. Это невозможные события.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2. В следующем году будет весна. При бросании кубика выпадет число, меньше семи. Ежедневно наступает рассвет. Это достоверные события.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3. Пусть, например, из урны, содержащей только красные шары, вынимают шар. Тогда появление красного шара — достоверное событие; появление белого шара — невозможное событие.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 xml:space="preserve"> Приведите примеры достоверных и невозможных событий.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 xml:space="preserve"> Что такое «теория вероятностей»?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b/>
          <w:bCs/>
          <w:color w:val="000000"/>
        </w:rPr>
        <w:lastRenderedPageBreak/>
        <w:t>Теория вероятностей</w:t>
      </w:r>
      <w:r w:rsidRPr="00C73FE0">
        <w:rPr>
          <w:rStyle w:val="apple-converted-space"/>
          <w:color w:val="000000"/>
        </w:rPr>
        <w:t> </w:t>
      </w:r>
      <w:r w:rsidRPr="00C73FE0">
        <w:rPr>
          <w:color w:val="000000"/>
        </w:rPr>
        <w:t xml:space="preserve">— раздел математики, изучающий закономерности случайных явлений: случайные события, случайные величины, их свойства и операции над ними. 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b/>
          <w:bCs/>
          <w:color w:val="000000"/>
        </w:rPr>
        <w:t>Вероятность</w:t>
      </w:r>
      <w:r w:rsidRPr="00C73FE0">
        <w:rPr>
          <w:rStyle w:val="apple-converted-space"/>
          <w:color w:val="000000"/>
        </w:rPr>
        <w:t> </w:t>
      </w:r>
      <w:r w:rsidRPr="00C73FE0">
        <w:rPr>
          <w:color w:val="000000"/>
        </w:rPr>
        <w:t>— это численная характеристика реальности появления того или иного события.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 xml:space="preserve"> Классическое определение вероятности.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Вероятностью события A при проведении некоторого испытания называют отношение числа тех исходов, в результате которых наступает событие A, к общему числу всех (равновозможных между собой) исходов этого испытания.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Для решения задач используют алгоритм нахождения вероятности случайного события.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Для нахождения вероятности случайного события A при проведении некоторого испытания следует найти: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1) число N всех возможных исходов данного испытания;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2) количество N(A) тех исходов, в которых наступает событие A;</w:t>
      </w:r>
    </w:p>
    <w:p w:rsidR="002002F4" w:rsidRPr="00C73FE0" w:rsidRDefault="002002F4" w:rsidP="002002F4">
      <w:pPr>
        <w:pStyle w:val="a3"/>
        <w:shd w:val="clear" w:color="auto" w:fill="FFFFFF"/>
        <w:rPr>
          <w:b/>
          <w:bCs/>
          <w:color w:val="000000"/>
        </w:rPr>
      </w:pPr>
      <w:r w:rsidRPr="00C73FE0">
        <w:rPr>
          <w:color w:val="000000"/>
        </w:rPr>
        <w:t>3) частное N(A) и N будет равно вероятности события A.</w:t>
      </w:r>
      <w:r w:rsidRPr="00C73FE0">
        <w:rPr>
          <w:rStyle w:val="apple-converted-space"/>
          <w:color w:val="000000"/>
        </w:rPr>
        <w:t> </w:t>
      </w:r>
      <w:r w:rsidRPr="00C73FE0">
        <w:rPr>
          <w:b/>
          <w:bCs/>
          <w:color w:val="000000"/>
        </w:rPr>
        <w:t>Значит P(A) = N(A): N.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line="256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В частности, если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А</w:t>
      </w:r>
      <w:proofErr w:type="gramEnd"/>
      <w:r w:rsidRPr="00C73FE0">
        <w:rPr>
          <w:rFonts w:ascii="Times New Roman" w:hAnsi="Times New Roman" w:cs="Times New Roman"/>
        </w:rPr>
        <w:t xml:space="preserve"> невозможно при проведении некоторого испытания, то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A</w:t>
      </w:r>
      <w:r w:rsidRPr="00C73FE0">
        <w:rPr>
          <w:rFonts w:ascii="Times New Roman" w:hAnsi="Times New Roman" w:cs="Times New Roman"/>
        </w:rPr>
        <w:t xml:space="preserve">) = 0 и поэтому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744345" cy="465455"/>
            <wp:effectExtent l="0" t="0" r="0" b="0"/>
            <wp:docPr id="19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73FE0">
        <w:rPr>
          <w:rFonts w:ascii="Times New Roman" w:hAnsi="Times New Roman" w:cs="Times New Roman"/>
        </w:rPr>
        <w:t xml:space="preserve"> Напротив, достоверность события А при проведении некоторого испытания означает, что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A</w:t>
      </w:r>
      <w:r w:rsidRPr="00C73FE0">
        <w:rPr>
          <w:rFonts w:ascii="Times New Roman" w:hAnsi="Times New Roman" w:cs="Times New Roman"/>
        </w:rPr>
        <w:t xml:space="preserve">) =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 xml:space="preserve">, поэтому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710690" cy="465455"/>
            <wp:effectExtent l="19050" t="0" r="0" b="0"/>
            <wp:docPr id="19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69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6" w:lineRule="auto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 Рассмотреть решение примера 3 </w:t>
      </w:r>
      <w:proofErr w:type="gramStart"/>
      <w:r w:rsidRPr="00C73FE0">
        <w:rPr>
          <w:rFonts w:ascii="Times New Roman" w:hAnsi="Times New Roman" w:cs="Times New Roman"/>
        </w:rPr>
        <w:t>на</w:t>
      </w:r>
      <w:proofErr w:type="gramEnd"/>
      <w:r w:rsidRPr="00C73FE0">
        <w:rPr>
          <w:rFonts w:ascii="Times New Roman" w:hAnsi="Times New Roman" w:cs="Times New Roman"/>
        </w:rPr>
        <w:t xml:space="preserve"> с. 201–202 учебника.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Примеры: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b/>
          <w:bCs/>
          <w:color w:val="000000"/>
        </w:rPr>
        <w:t>1.</w:t>
      </w:r>
      <w:r w:rsidRPr="00C73FE0">
        <w:rPr>
          <w:rStyle w:val="apple-converted-space"/>
          <w:color w:val="000000"/>
        </w:rPr>
        <w:t> </w:t>
      </w:r>
      <w:r w:rsidRPr="00C73FE0">
        <w:rPr>
          <w:color w:val="000000"/>
        </w:rPr>
        <w:t xml:space="preserve">На завод привезли партию из 1000 подшипников. Случайно в эту партию попало 20 подшипников, не удовлетворяющих стандарту. Определить вероятность </w:t>
      </w:r>
      <w:proofErr w:type="gramStart"/>
      <w:r w:rsidRPr="00C73FE0">
        <w:rPr>
          <w:color w:val="000000"/>
        </w:rPr>
        <w:t>Р(</w:t>
      </w:r>
      <w:proofErr w:type="gramEnd"/>
      <w:r w:rsidRPr="00C73FE0">
        <w:rPr>
          <w:color w:val="000000"/>
        </w:rPr>
        <w:t>А) того, что взятый наудачу подшипник окажется стандартным.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Решение: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Число стандартных подшипников равно 1000 − 20 = 980. Будем считать, что каждый подшипник имеет одинаковую вероятность быть выбранным. Тогда полная группа событий состоит из N = 1000 равновероятных исходов, из которых событию</w:t>
      </w:r>
      <w:proofErr w:type="gramStart"/>
      <w:r w:rsidRPr="00C73FE0">
        <w:rPr>
          <w:color w:val="000000"/>
        </w:rPr>
        <w:t xml:space="preserve"> А</w:t>
      </w:r>
      <w:proofErr w:type="gramEnd"/>
      <w:r w:rsidRPr="00C73FE0">
        <w:rPr>
          <w:color w:val="000000"/>
        </w:rPr>
        <w:t xml:space="preserve"> благоприятствуют N(A)= 980 исходов.</w:t>
      </w:r>
    </w:p>
    <w:p w:rsidR="002002F4" w:rsidRPr="00C73FE0" w:rsidRDefault="002002F4" w:rsidP="002002F4">
      <w:pPr>
        <w:pStyle w:val="a3"/>
        <w:shd w:val="clear" w:color="auto" w:fill="FFFFFF"/>
        <w:rPr>
          <w:color w:val="000000"/>
        </w:rPr>
      </w:pPr>
      <w:r w:rsidRPr="00C73FE0">
        <w:rPr>
          <w:color w:val="000000"/>
        </w:rPr>
        <w:t>Ответ: 0,98.</w:t>
      </w:r>
    </w:p>
    <w:p w:rsidR="002002F4" w:rsidRPr="00C73FE0" w:rsidRDefault="002002F4" w:rsidP="002002F4">
      <w:pPr>
        <w:pStyle w:val="ParagraphStyle"/>
        <w:tabs>
          <w:tab w:val="left" w:pos="720"/>
        </w:tabs>
        <w:spacing w:before="120" w:after="60" w:line="256" w:lineRule="auto"/>
        <w:ind w:firstLine="360"/>
        <w:jc w:val="both"/>
        <w:rPr>
          <w:rFonts w:ascii="Times New Roman" w:hAnsi="Times New Roman" w:cs="Times New Roman"/>
          <w:b/>
          <w:bCs/>
        </w:rPr>
      </w:pPr>
    </w:p>
    <w:p w:rsidR="002002F4" w:rsidRPr="00C73FE0" w:rsidRDefault="002002F4" w:rsidP="002002F4">
      <w:pPr>
        <w:pStyle w:val="ParagraphStyle"/>
        <w:tabs>
          <w:tab w:val="left" w:pos="570"/>
          <w:tab w:val="left" w:pos="720"/>
        </w:tabs>
        <w:spacing w:before="120" w:after="60" w:line="252" w:lineRule="auto"/>
        <w:jc w:val="both"/>
        <w:rPr>
          <w:rFonts w:ascii="Times New Roman" w:hAnsi="Times New Roman" w:cs="Times New Roman"/>
          <w:b/>
          <w:bCs/>
        </w:rPr>
      </w:pPr>
      <w:r w:rsidRPr="00C73FE0">
        <w:rPr>
          <w:rFonts w:ascii="Times New Roman" w:hAnsi="Times New Roman" w:cs="Times New Roman"/>
          <w:b/>
          <w:bCs/>
        </w:rPr>
        <w:t>5. Закрепление изученного материала.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1. Решить № 20.1 на доске и в тетрадях.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lastRenderedPageBreak/>
        <w:t xml:space="preserve">Из цифр 4, 6, 7 можно составить ровно шесть трехзначных чисел без повторяющихся цифр: 467, 476, 647, 674, 746, 764, то есть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 xml:space="preserve"> = 6.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а)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А</w:t>
      </w:r>
      <w:proofErr w:type="gramEnd"/>
      <w:r w:rsidRPr="00C73FE0">
        <w:rPr>
          <w:rFonts w:ascii="Times New Roman" w:hAnsi="Times New Roman" w:cs="Times New Roman"/>
          <w:i/>
          <w:iCs/>
        </w:rPr>
        <w:t xml:space="preserve"> </w:t>
      </w:r>
      <w:r w:rsidRPr="00C73FE0">
        <w:rPr>
          <w:rFonts w:ascii="Times New Roman" w:hAnsi="Times New Roman" w:cs="Times New Roman"/>
        </w:rPr>
        <w:t xml:space="preserve">– получится наибольшее из всех таких чисел. Тогда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A</w:t>
      </w:r>
      <w:r w:rsidRPr="00C73FE0">
        <w:rPr>
          <w:rFonts w:ascii="Times New Roman" w:hAnsi="Times New Roman" w:cs="Times New Roman"/>
        </w:rPr>
        <w:t xml:space="preserve">) = 1, так как наибольшее из шести таких чисел одно – 764. Тогда искомая вероятность –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402715" cy="465455"/>
            <wp:effectExtent l="19050" t="0" r="0" b="0"/>
            <wp:docPr id="10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71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б)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В</w:t>
      </w:r>
      <w:proofErr w:type="gramEnd"/>
      <w:r w:rsidRPr="00C73FE0">
        <w:rPr>
          <w:rFonts w:ascii="Times New Roman" w:hAnsi="Times New Roman" w:cs="Times New Roman"/>
        </w:rPr>
        <w:t xml:space="preserve"> – получится  число, у которого вторая цифра 7. Тогда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В</w:t>
      </w:r>
      <w:r w:rsidRPr="00C73FE0">
        <w:rPr>
          <w:rFonts w:ascii="Times New Roman" w:hAnsi="Times New Roman" w:cs="Times New Roman"/>
        </w:rPr>
        <w:t xml:space="preserve">) = 2, так как таких чисел ровно 2 из шести – это 476, 674. Значит, искомая вероятность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710690" cy="465455"/>
            <wp:effectExtent l="0" t="0" r="0" b="0"/>
            <wp:docPr id="10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69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в) Событие</w:t>
      </w:r>
      <w:proofErr w:type="gramStart"/>
      <w:r w:rsidRPr="00C73FE0">
        <w:rPr>
          <w:rFonts w:ascii="Times New Roman" w:hAnsi="Times New Roman" w:cs="Times New Roman"/>
        </w:rPr>
        <w:t xml:space="preserve">  </w:t>
      </w:r>
      <w:r w:rsidRPr="00C73FE0">
        <w:rPr>
          <w:rFonts w:ascii="Times New Roman" w:hAnsi="Times New Roman" w:cs="Times New Roman"/>
          <w:i/>
          <w:iCs/>
        </w:rPr>
        <w:t>С</w:t>
      </w:r>
      <w:proofErr w:type="gramEnd"/>
      <w:r w:rsidRPr="00C73FE0">
        <w:rPr>
          <w:rFonts w:ascii="Times New Roman" w:hAnsi="Times New Roman" w:cs="Times New Roman"/>
          <w:i/>
          <w:iCs/>
        </w:rPr>
        <w:t xml:space="preserve"> </w:t>
      </w:r>
      <w:r w:rsidRPr="00C73FE0">
        <w:rPr>
          <w:rFonts w:ascii="Times New Roman" w:hAnsi="Times New Roman" w:cs="Times New Roman"/>
        </w:rPr>
        <w:t xml:space="preserve"> –  получится  число,  заканчивающееся  на  6.  Тогда</w:t>
      </w:r>
      <w:r w:rsidRPr="00C73FE0">
        <w:rPr>
          <w:rFonts w:ascii="Times New Roman" w:hAnsi="Times New Roman" w:cs="Times New Roman"/>
        </w:rPr>
        <w:br/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С</w:t>
      </w:r>
      <w:r w:rsidRPr="00C73FE0">
        <w:rPr>
          <w:rFonts w:ascii="Times New Roman" w:hAnsi="Times New Roman" w:cs="Times New Roman"/>
        </w:rPr>
        <w:t xml:space="preserve">) = 2, так как таких чисел ровно 2 из шести – это 476, 746. Значит, искомая вероятность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710690" cy="465455"/>
            <wp:effectExtent l="19050" t="0" r="0" b="0"/>
            <wp:docPr id="10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69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г) Событие </w:t>
      </w:r>
      <w:r w:rsidRPr="00C73FE0">
        <w:rPr>
          <w:rFonts w:ascii="Times New Roman" w:hAnsi="Times New Roman" w:cs="Times New Roman"/>
          <w:i/>
          <w:iCs/>
        </w:rPr>
        <w:t>D</w:t>
      </w:r>
      <w:r w:rsidRPr="00C73FE0">
        <w:rPr>
          <w:rFonts w:ascii="Times New Roman" w:hAnsi="Times New Roman" w:cs="Times New Roman"/>
        </w:rPr>
        <w:t xml:space="preserve"> – получится число, кратное 5. Тогда</w:t>
      </w:r>
      <w:r w:rsidRPr="00C73FE0">
        <w:rPr>
          <w:rFonts w:ascii="Times New Roman" w:hAnsi="Times New Roman" w:cs="Times New Roman"/>
          <w:i/>
          <w:iCs/>
        </w:rPr>
        <w:t xml:space="preserve"> 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D</w:t>
      </w:r>
      <w:r w:rsidRPr="00C73FE0">
        <w:rPr>
          <w:rFonts w:ascii="Times New Roman" w:hAnsi="Times New Roman" w:cs="Times New Roman"/>
        </w:rPr>
        <w:t xml:space="preserve">) = 0, так как среди этих шести чисел таких нет. Поэтому искомая вероятность равна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710690" cy="465455"/>
            <wp:effectExtent l="19050" t="0" r="0" b="0"/>
            <wp:docPr id="10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69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О т в е т: а)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62560" cy="465455"/>
            <wp:effectExtent l="0" t="0" r="0" b="0"/>
            <wp:docPr id="10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73FE0">
        <w:rPr>
          <w:rFonts w:ascii="Times New Roman" w:hAnsi="Times New Roman" w:cs="Times New Roman"/>
        </w:rPr>
        <w:t xml:space="preserve">; б)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51765" cy="465455"/>
            <wp:effectExtent l="19050" t="0" r="0" b="0"/>
            <wp:docPr id="10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73FE0">
        <w:rPr>
          <w:rFonts w:ascii="Times New Roman" w:hAnsi="Times New Roman" w:cs="Times New Roman"/>
        </w:rPr>
        <w:t xml:space="preserve">; в)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51765" cy="465455"/>
            <wp:effectExtent l="19050" t="0" r="0" b="0"/>
            <wp:docPr id="10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73FE0">
        <w:rPr>
          <w:rFonts w:ascii="Times New Roman" w:hAnsi="Times New Roman" w:cs="Times New Roman"/>
        </w:rPr>
        <w:t>; г) 0.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12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2. Решить № 20.2 на доске и в тетрадях.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Составим дерево вариантов, обозначим </w:t>
      </w:r>
      <w:r w:rsidRPr="00C73FE0">
        <w:rPr>
          <w:rFonts w:ascii="Times New Roman" w:hAnsi="Times New Roman" w:cs="Times New Roman"/>
          <w:i/>
          <w:iCs/>
        </w:rPr>
        <w:t>О</w:t>
      </w:r>
      <w:r w:rsidRPr="00C73FE0">
        <w:rPr>
          <w:rFonts w:ascii="Times New Roman" w:hAnsi="Times New Roman" w:cs="Times New Roman"/>
        </w:rPr>
        <w:t xml:space="preserve"> – выпадение «орла» и </w:t>
      </w:r>
      <w:proofErr w:type="gramStart"/>
      <w:r w:rsidRPr="00C73FE0">
        <w:rPr>
          <w:rFonts w:ascii="Times New Roman" w:hAnsi="Times New Roman" w:cs="Times New Roman"/>
          <w:i/>
          <w:iCs/>
        </w:rPr>
        <w:t>Р</w:t>
      </w:r>
      <w:proofErr w:type="gramEnd"/>
      <w:r w:rsidRPr="00C73FE0">
        <w:rPr>
          <w:rFonts w:ascii="Times New Roman" w:hAnsi="Times New Roman" w:cs="Times New Roman"/>
        </w:rPr>
        <w:t xml:space="preserve"> – выпадение «решки». Мы видим, что всего возможно восемь исходов: </w:t>
      </w:r>
      <w:r w:rsidRPr="00C73FE0">
        <w:rPr>
          <w:rFonts w:ascii="Times New Roman" w:hAnsi="Times New Roman" w:cs="Times New Roman"/>
          <w:i/>
          <w:iCs/>
        </w:rPr>
        <w:t>ООО</w:t>
      </w:r>
      <w:r w:rsidRPr="00C73FE0">
        <w:rPr>
          <w:rFonts w:ascii="Times New Roman" w:hAnsi="Times New Roman" w:cs="Times New Roman"/>
        </w:rPr>
        <w:t xml:space="preserve">, </w:t>
      </w:r>
      <w:r w:rsidRPr="00C73FE0">
        <w:rPr>
          <w:rFonts w:ascii="Times New Roman" w:hAnsi="Times New Roman" w:cs="Times New Roman"/>
          <w:i/>
          <w:iCs/>
        </w:rPr>
        <w:t>ООР</w:t>
      </w:r>
      <w:r w:rsidRPr="00C73FE0">
        <w:rPr>
          <w:rFonts w:ascii="Times New Roman" w:hAnsi="Times New Roman" w:cs="Times New Roman"/>
        </w:rPr>
        <w:t xml:space="preserve">, </w:t>
      </w:r>
      <w:r w:rsidRPr="00C73FE0">
        <w:rPr>
          <w:rFonts w:ascii="Times New Roman" w:hAnsi="Times New Roman" w:cs="Times New Roman"/>
          <w:i/>
          <w:iCs/>
        </w:rPr>
        <w:t>ОРО</w:t>
      </w:r>
      <w:r w:rsidRPr="00C73FE0">
        <w:rPr>
          <w:rFonts w:ascii="Times New Roman" w:hAnsi="Times New Roman" w:cs="Times New Roman"/>
        </w:rPr>
        <w:t xml:space="preserve">, </w:t>
      </w:r>
      <w:r w:rsidRPr="00C73FE0">
        <w:rPr>
          <w:rFonts w:ascii="Times New Roman" w:hAnsi="Times New Roman" w:cs="Times New Roman"/>
          <w:i/>
          <w:iCs/>
        </w:rPr>
        <w:t>ОРР</w:t>
      </w:r>
      <w:r w:rsidRPr="00C73FE0">
        <w:rPr>
          <w:rFonts w:ascii="Times New Roman" w:hAnsi="Times New Roman" w:cs="Times New Roman"/>
        </w:rPr>
        <w:t xml:space="preserve">, </w:t>
      </w:r>
      <w:r w:rsidRPr="00C73FE0">
        <w:rPr>
          <w:rFonts w:ascii="Times New Roman" w:hAnsi="Times New Roman" w:cs="Times New Roman"/>
          <w:i/>
          <w:iCs/>
        </w:rPr>
        <w:t>РОО</w:t>
      </w:r>
      <w:r w:rsidRPr="00C73FE0">
        <w:rPr>
          <w:rFonts w:ascii="Times New Roman" w:hAnsi="Times New Roman" w:cs="Times New Roman"/>
        </w:rPr>
        <w:t xml:space="preserve">, </w:t>
      </w:r>
      <w:r w:rsidRPr="00C73FE0">
        <w:rPr>
          <w:rFonts w:ascii="Times New Roman" w:hAnsi="Times New Roman" w:cs="Times New Roman"/>
          <w:i/>
          <w:iCs/>
        </w:rPr>
        <w:t>РОР</w:t>
      </w:r>
      <w:r w:rsidRPr="00C73FE0">
        <w:rPr>
          <w:rFonts w:ascii="Times New Roman" w:hAnsi="Times New Roman" w:cs="Times New Roman"/>
        </w:rPr>
        <w:t xml:space="preserve">, </w:t>
      </w:r>
      <w:r w:rsidRPr="00C73FE0">
        <w:rPr>
          <w:rFonts w:ascii="Times New Roman" w:hAnsi="Times New Roman" w:cs="Times New Roman"/>
          <w:i/>
          <w:iCs/>
        </w:rPr>
        <w:t>РРО</w:t>
      </w:r>
      <w:r w:rsidRPr="00C73FE0">
        <w:rPr>
          <w:rFonts w:ascii="Times New Roman" w:hAnsi="Times New Roman" w:cs="Times New Roman"/>
        </w:rPr>
        <w:t xml:space="preserve">, </w:t>
      </w:r>
      <w:r w:rsidRPr="00C73FE0">
        <w:rPr>
          <w:rFonts w:ascii="Times New Roman" w:hAnsi="Times New Roman" w:cs="Times New Roman"/>
          <w:i/>
          <w:iCs/>
        </w:rPr>
        <w:t>РРР</w:t>
      </w:r>
      <w:r w:rsidRPr="00C73FE0">
        <w:rPr>
          <w:rFonts w:ascii="Times New Roman" w:hAnsi="Times New Roman" w:cs="Times New Roman"/>
        </w:rPr>
        <w:t xml:space="preserve">, то есть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 xml:space="preserve"> = 8.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45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а)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А</w:t>
      </w:r>
      <w:proofErr w:type="gramEnd"/>
      <w:r w:rsidRPr="00C73FE0">
        <w:rPr>
          <w:rFonts w:ascii="Times New Roman" w:hAnsi="Times New Roman" w:cs="Times New Roman"/>
        </w:rPr>
        <w:t xml:space="preserve"> – «решка» выпадет в последний раз. Тогда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A</w:t>
      </w:r>
      <w:r w:rsidRPr="00C73FE0">
        <w:rPr>
          <w:rFonts w:ascii="Times New Roman" w:hAnsi="Times New Roman" w:cs="Times New Roman"/>
        </w:rPr>
        <w:t xml:space="preserve">) = 4. Значит, искомая вероятность интересующего нас события равна </w:t>
      </w:r>
      <w:r w:rsidRPr="00C73FE0">
        <w:rPr>
          <w:rFonts w:ascii="Times New Roman" w:hAnsi="Times New Roman" w:cs="Times New Roman"/>
          <w:i/>
          <w:iCs/>
        </w:rPr>
        <w:t>P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A</w:t>
      </w:r>
      <w:r w:rsidRPr="00C73FE0">
        <w:rPr>
          <w:rFonts w:ascii="Times New Roman" w:hAnsi="Times New Roman" w:cs="Times New Roman"/>
        </w:rPr>
        <w:t xml:space="preserve">) =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407795" cy="465455"/>
            <wp:effectExtent l="19050" t="0" r="0" b="0"/>
            <wp:docPr id="10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45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б)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В</w:t>
      </w:r>
      <w:proofErr w:type="gramEnd"/>
      <w:r w:rsidRPr="00C73FE0">
        <w:rPr>
          <w:rFonts w:ascii="Times New Roman" w:hAnsi="Times New Roman" w:cs="Times New Roman"/>
        </w:rPr>
        <w:t xml:space="preserve"> – ни разу не выпадет орел. Тогда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В</w:t>
      </w:r>
      <w:r w:rsidRPr="00C73FE0">
        <w:rPr>
          <w:rFonts w:ascii="Times New Roman" w:hAnsi="Times New Roman" w:cs="Times New Roman"/>
        </w:rPr>
        <w:t xml:space="preserve">) = 1. Значит, искомая вероятность равна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980565" cy="465455"/>
            <wp:effectExtent l="19050" t="0" r="0" b="0"/>
            <wp:docPr id="10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56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45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в)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С</w:t>
      </w:r>
      <w:proofErr w:type="gramEnd"/>
      <w:r w:rsidRPr="00C73FE0">
        <w:rPr>
          <w:rFonts w:ascii="Times New Roman" w:hAnsi="Times New Roman" w:cs="Times New Roman"/>
        </w:rPr>
        <w:t xml:space="preserve"> – число выпадений «орла» в два раза больше числа выпадений «решки». Тогда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С</w:t>
      </w:r>
      <w:r w:rsidRPr="00C73FE0">
        <w:rPr>
          <w:rFonts w:ascii="Times New Roman" w:hAnsi="Times New Roman" w:cs="Times New Roman"/>
        </w:rPr>
        <w:t xml:space="preserve">) = 3. Значит, искомая вероятность равна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2014220" cy="465455"/>
            <wp:effectExtent l="19050" t="0" r="0" b="0"/>
            <wp:docPr id="110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22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45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г) Событие </w:t>
      </w:r>
      <w:r w:rsidRPr="00C73FE0">
        <w:rPr>
          <w:rFonts w:ascii="Times New Roman" w:hAnsi="Times New Roman" w:cs="Times New Roman"/>
          <w:i/>
          <w:iCs/>
        </w:rPr>
        <w:t>D</w:t>
      </w:r>
      <w:r w:rsidRPr="00C73FE0">
        <w:rPr>
          <w:rFonts w:ascii="Times New Roman" w:hAnsi="Times New Roman" w:cs="Times New Roman"/>
        </w:rPr>
        <w:t xml:space="preserve"> – при первых двух подбрасываниях результаты будут одинаковыми.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D</w:t>
      </w:r>
      <w:r w:rsidRPr="00C73FE0">
        <w:rPr>
          <w:rFonts w:ascii="Times New Roman" w:hAnsi="Times New Roman" w:cs="Times New Roman"/>
        </w:rPr>
        <w:t xml:space="preserve">) = 4. Тогда искомая вероятность равна </w:t>
      </w:r>
      <w:r w:rsidRPr="00C73FE0">
        <w:rPr>
          <w:rFonts w:ascii="Times New Roman" w:hAnsi="Times New Roman" w:cs="Times New Roman"/>
          <w:i/>
          <w:iCs/>
        </w:rPr>
        <w:t>P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D</w:t>
      </w:r>
      <w:r w:rsidRPr="00C73FE0">
        <w:rPr>
          <w:rFonts w:ascii="Times New Roman" w:hAnsi="Times New Roman" w:cs="Times New Roman"/>
        </w:rPr>
        <w:t>) =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413510" cy="465455"/>
            <wp:effectExtent l="19050" t="0" r="0" b="0"/>
            <wp:docPr id="11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45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О т в е т: а) 0,5; б) 0,125; в) 0,375; г) 0,5.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12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3. Решить  задачу  № 20.3  (а; в) на  доске и в тетрадях.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Число не может начинаться с нуля, поэтому первую позицию в двузначном числе могут занимать 9 цифр – 1, 2, 3, 4, 5, 6, 7, 8, 9, а вторую позицию перечисленные девять цифр и нуль. Поэтому общее количество двузначных чисел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 xml:space="preserve">, которое можно составить  из этих цифр 9 · 10 = 90, то есть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 xml:space="preserve"> = 90.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lastRenderedPageBreak/>
        <w:t>а)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А</w:t>
      </w:r>
      <w:proofErr w:type="gramEnd"/>
      <w:r w:rsidRPr="00C73FE0">
        <w:rPr>
          <w:rFonts w:ascii="Times New Roman" w:hAnsi="Times New Roman" w:cs="Times New Roman"/>
          <w:i/>
          <w:iCs/>
        </w:rPr>
        <w:t xml:space="preserve"> </w:t>
      </w:r>
      <w:r w:rsidRPr="00C73FE0">
        <w:rPr>
          <w:rFonts w:ascii="Times New Roman" w:hAnsi="Times New Roman" w:cs="Times New Roman"/>
        </w:rPr>
        <w:t xml:space="preserve">– двузначное число оканчивается нулем.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A</w:t>
      </w:r>
      <w:r w:rsidRPr="00C73FE0">
        <w:rPr>
          <w:rFonts w:ascii="Times New Roman" w:hAnsi="Times New Roman" w:cs="Times New Roman"/>
        </w:rPr>
        <w:t xml:space="preserve">) = 9 – это 10, 20, 30, 40, 50, 60, 70, 80, 90. Значит, искомая вероятность равна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879600" cy="465455"/>
            <wp:effectExtent l="19050" t="0" r="0" b="0"/>
            <wp:docPr id="112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60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в)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В</w:t>
      </w:r>
      <w:proofErr w:type="gramEnd"/>
      <w:r w:rsidRPr="00C73FE0">
        <w:rPr>
          <w:rFonts w:ascii="Times New Roman" w:hAnsi="Times New Roman" w:cs="Times New Roman"/>
        </w:rPr>
        <w:t xml:space="preserve"> – двузначное число больше 27 и меньше 46.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В</w:t>
      </w:r>
      <w:r w:rsidRPr="00C73FE0">
        <w:rPr>
          <w:rFonts w:ascii="Times New Roman" w:hAnsi="Times New Roman" w:cs="Times New Roman"/>
        </w:rPr>
        <w:t xml:space="preserve">) = 18 – это 28, 29, 30, 31, 32, 33, 34, 35, 36, 37, 38, 39, 40, 41, 42, 43, 44, 45. Значит, искомая вероятность равна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913255" cy="465455"/>
            <wp:effectExtent l="19050" t="0" r="0" b="0"/>
            <wp:docPr id="113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О т в е т: а)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308610" cy="465455"/>
            <wp:effectExtent l="0" t="0" r="0" b="0"/>
            <wp:docPr id="11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73FE0">
        <w:rPr>
          <w:rFonts w:ascii="Times New Roman" w:hAnsi="Times New Roman" w:cs="Times New Roman"/>
        </w:rPr>
        <w:t xml:space="preserve"> в) 0,2.</w:t>
      </w:r>
    </w:p>
    <w:p w:rsidR="002002F4" w:rsidRPr="00C73FE0" w:rsidRDefault="002002F4" w:rsidP="002002F4">
      <w:pPr>
        <w:pStyle w:val="ParagraphStyle"/>
        <w:keepNext/>
        <w:tabs>
          <w:tab w:val="left" w:pos="570"/>
        </w:tabs>
        <w:spacing w:before="120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4. Решить задачу № 20.4 (а; б). Учитель при необходимости помогает в решении учащимся.</w:t>
      </w:r>
    </w:p>
    <w:p w:rsidR="002002F4" w:rsidRPr="00C73FE0" w:rsidRDefault="002002F4" w:rsidP="002002F4">
      <w:pPr>
        <w:pStyle w:val="ParagraphStyle"/>
        <w:tabs>
          <w:tab w:val="left" w:pos="570"/>
        </w:tabs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Составим дерево  вариантов. Всего возможно исходов случайных выборов двух кандидатов 4 · 4 = 16, но надо учесть, что из них исключаются пары с одинаковыми кандидатами, таких – 4 и пары, в которых имена просто поменяли местами. Например: (Владимир Владимирович; Василий Всеволодович) и (Василий Всеволодович; Владимир Владимирович). Таких пар – 6. Поэтому 16 – 4 – 6 = 6, то есть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 xml:space="preserve"> = 6.</w:t>
      </w:r>
    </w:p>
    <w:p w:rsidR="002002F4" w:rsidRPr="00C73FE0" w:rsidRDefault="002002F4" w:rsidP="002002F4">
      <w:pPr>
        <w:pStyle w:val="ParagraphStyle"/>
        <w:tabs>
          <w:tab w:val="left" w:pos="570"/>
        </w:tabs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а) Событие</w:t>
      </w:r>
      <w:proofErr w:type="gramStart"/>
      <w:r w:rsidRPr="00C73FE0">
        <w:rPr>
          <w:rFonts w:ascii="Times New Roman" w:hAnsi="Times New Roman" w:cs="Times New Roman"/>
          <w:i/>
          <w:iCs/>
        </w:rPr>
        <w:t xml:space="preserve"> А</w:t>
      </w:r>
      <w:proofErr w:type="gramEnd"/>
      <w:r w:rsidRPr="00C73FE0">
        <w:rPr>
          <w:rFonts w:ascii="Times New Roman" w:hAnsi="Times New Roman" w:cs="Times New Roman"/>
        </w:rPr>
        <w:t xml:space="preserve"> – выбран Владимир Венедиктович. </w:t>
      </w: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A</w:t>
      </w:r>
      <w:r w:rsidRPr="00C73FE0">
        <w:rPr>
          <w:rFonts w:ascii="Times New Roman" w:hAnsi="Times New Roman" w:cs="Times New Roman"/>
        </w:rPr>
        <w:t xml:space="preserve">) = 3. Тогда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834515" cy="465455"/>
            <wp:effectExtent l="19050" t="0" r="0" b="0"/>
            <wp:docPr id="115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51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в) Событие</w:t>
      </w:r>
      <w:proofErr w:type="gramStart"/>
      <w:r w:rsidRPr="00C73FE0">
        <w:rPr>
          <w:rFonts w:ascii="Times New Roman" w:hAnsi="Times New Roman" w:cs="Times New Roman"/>
        </w:rPr>
        <w:t xml:space="preserve"> </w:t>
      </w:r>
      <w:r w:rsidRPr="00C73FE0">
        <w:rPr>
          <w:rFonts w:ascii="Times New Roman" w:hAnsi="Times New Roman" w:cs="Times New Roman"/>
          <w:i/>
          <w:iCs/>
        </w:rPr>
        <w:t>В</w:t>
      </w:r>
      <w:proofErr w:type="gramEnd"/>
      <w:r w:rsidRPr="00C73FE0">
        <w:rPr>
          <w:rFonts w:ascii="Times New Roman" w:hAnsi="Times New Roman" w:cs="Times New Roman"/>
        </w:rPr>
        <w:t xml:space="preserve"> – выбраны кандидаты с одинаковыми именами.</w:t>
      </w:r>
    </w:p>
    <w:p w:rsidR="002002F4" w:rsidRPr="00C73FE0" w:rsidRDefault="002002F4" w:rsidP="002002F4">
      <w:pPr>
        <w:pStyle w:val="ParagraphStyle"/>
        <w:tabs>
          <w:tab w:val="left" w:pos="570"/>
        </w:tabs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  <w:i/>
          <w:iCs/>
        </w:rPr>
        <w:t>N</w:t>
      </w:r>
      <w:r w:rsidRPr="00C73FE0">
        <w:rPr>
          <w:rFonts w:ascii="Times New Roman" w:hAnsi="Times New Roman" w:cs="Times New Roman"/>
        </w:rPr>
        <w:t>(</w:t>
      </w:r>
      <w:r w:rsidRPr="00C73FE0">
        <w:rPr>
          <w:rFonts w:ascii="Times New Roman" w:hAnsi="Times New Roman" w:cs="Times New Roman"/>
          <w:i/>
          <w:iCs/>
        </w:rPr>
        <w:t>В</w:t>
      </w:r>
      <w:r w:rsidRPr="00C73FE0">
        <w:rPr>
          <w:rFonts w:ascii="Times New Roman" w:hAnsi="Times New Roman" w:cs="Times New Roman"/>
        </w:rPr>
        <w:t xml:space="preserve">) = 1. Тогда </w:t>
      </w:r>
      <w:r w:rsidRPr="00C73FE0">
        <w:rPr>
          <w:rFonts w:ascii="Times New Roman" w:hAnsi="Times New Roman" w:cs="Times New Roman"/>
          <w:noProof/>
        </w:rPr>
        <w:drawing>
          <wp:inline distT="0" distB="0" distL="0" distR="0">
            <wp:extent cx="1402715" cy="465455"/>
            <wp:effectExtent l="19050" t="0" r="0" b="0"/>
            <wp:docPr id="11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71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120"/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 xml:space="preserve">5. Решить  задачу  № 20.13 </w:t>
      </w:r>
      <w:r>
        <w:rPr>
          <w:rFonts w:ascii="Times New Roman" w:hAnsi="Times New Roman" w:cs="Times New Roman"/>
        </w:rPr>
        <w:t xml:space="preserve"> (а; в)  на  доске и в тетрадях, №20.18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120" w:after="60"/>
        <w:jc w:val="both"/>
        <w:rPr>
          <w:rFonts w:ascii="Times New Roman" w:hAnsi="Times New Roman" w:cs="Times New Roman"/>
          <w:b/>
          <w:bCs/>
        </w:rPr>
      </w:pPr>
      <w:r w:rsidRPr="00C73FE0">
        <w:rPr>
          <w:rFonts w:ascii="Times New Roman" w:hAnsi="Times New Roman" w:cs="Times New Roman"/>
          <w:b/>
          <w:bCs/>
        </w:rPr>
        <w:t>6. Итог урока.</w:t>
      </w:r>
    </w:p>
    <w:p w:rsidR="002002F4" w:rsidRPr="00C73FE0" w:rsidRDefault="002002F4" w:rsidP="002002F4">
      <w:pPr>
        <w:pStyle w:val="ParagraphStyle"/>
        <w:tabs>
          <w:tab w:val="left" w:pos="570"/>
        </w:tabs>
        <w:ind w:firstLine="360"/>
        <w:jc w:val="both"/>
        <w:rPr>
          <w:rFonts w:ascii="Times New Roman" w:hAnsi="Times New Roman" w:cs="Times New Roman"/>
        </w:rPr>
      </w:pPr>
      <w:r w:rsidRPr="00C73FE0">
        <w:rPr>
          <w:rFonts w:ascii="Times New Roman" w:hAnsi="Times New Roman" w:cs="Times New Roman"/>
        </w:rPr>
        <w:t>Сформулировать понятия достоверных, невозможных и случайных событий. Дать классическое определение вероятности.</w:t>
      </w:r>
    </w:p>
    <w:p w:rsidR="002002F4" w:rsidRPr="00C73FE0" w:rsidRDefault="002002F4" w:rsidP="002002F4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73FE0">
        <w:rPr>
          <w:rFonts w:ascii="Times New Roman" w:hAnsi="Times New Roman" w:cs="Times New Roman"/>
          <w:b/>
          <w:bCs/>
          <w:sz w:val="24"/>
          <w:szCs w:val="24"/>
        </w:rPr>
        <w:t xml:space="preserve">Домашнее задание: </w:t>
      </w:r>
      <w:r w:rsidRPr="00C73FE0">
        <w:rPr>
          <w:rFonts w:ascii="Times New Roman" w:hAnsi="Times New Roman" w:cs="Times New Roman"/>
          <w:sz w:val="24"/>
          <w:szCs w:val="24"/>
        </w:rPr>
        <w:t xml:space="preserve"> изучить  материал  § 20  учебника; решить № 20.3 (б; г); № 20.13 (б; г); № 20.14; № 20.16.</w:t>
      </w:r>
      <w:r w:rsidRPr="00C73FE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Творческое задание по желанию. Готовят в письменном виде: «Немного истории о возникновении теории вероятности</w:t>
      </w:r>
      <w:r w:rsidRPr="00C73FE0">
        <w:rPr>
          <w:rFonts w:ascii="Times New Roman" w:eastAsia="Times New Roman" w:hAnsi="Times New Roman"/>
          <w:color w:val="000000" w:themeColor="text1"/>
          <w:sz w:val="24"/>
          <w:szCs w:val="24"/>
        </w:rPr>
        <w:t>».</w:t>
      </w:r>
    </w:p>
    <w:p w:rsidR="002002F4" w:rsidRPr="00C73FE0" w:rsidRDefault="002002F4" w:rsidP="002002F4">
      <w:pPr>
        <w:pStyle w:val="ParagraphStyle"/>
        <w:spacing w:before="120" w:line="312" w:lineRule="auto"/>
        <w:jc w:val="both"/>
        <w:rPr>
          <w:rFonts w:ascii="Times New Roman" w:hAnsi="Times New Roman"/>
          <w:iCs/>
        </w:rPr>
      </w:pPr>
      <w:r w:rsidRPr="00C73FE0">
        <w:rPr>
          <w:rFonts w:ascii="Times New Roman" w:hAnsi="Times New Roman"/>
          <w:b/>
          <w:iCs/>
        </w:rPr>
        <w:t>7. Рефлексия</w:t>
      </w:r>
      <w:r w:rsidRPr="00C73FE0">
        <w:rPr>
          <w:rFonts w:ascii="Times New Roman" w:hAnsi="Times New Roman"/>
          <w:iCs/>
        </w:rPr>
        <w:t>. «Сегодня на уроке я выяснил, что …..», «Мне понравилось…..».</w:t>
      </w:r>
    </w:p>
    <w:p w:rsidR="002002F4" w:rsidRPr="00C73FE0" w:rsidRDefault="002002F4" w:rsidP="002002F4">
      <w:pPr>
        <w:pStyle w:val="ParagraphStyle"/>
        <w:tabs>
          <w:tab w:val="left" w:pos="570"/>
        </w:tabs>
        <w:spacing w:before="60"/>
        <w:ind w:firstLine="360"/>
        <w:jc w:val="both"/>
        <w:rPr>
          <w:rFonts w:ascii="Times New Roman" w:hAnsi="Times New Roman" w:cs="Times New Roman"/>
        </w:rPr>
      </w:pPr>
    </w:p>
    <w:p w:rsidR="002002F4" w:rsidRDefault="002002F4" w:rsidP="002002F4">
      <w:pPr>
        <w:pStyle w:val="ParagraphStyle"/>
        <w:spacing w:before="240" w:after="240"/>
        <w:jc w:val="center"/>
        <w:rPr>
          <w:rFonts w:ascii="Times New Roman" w:hAnsi="Times New Roman" w:cs="Times New Roman"/>
          <w:b/>
          <w:bCs/>
        </w:rPr>
      </w:pPr>
    </w:p>
    <w:p w:rsidR="00ED7FE9" w:rsidRDefault="00ED7FE9"/>
    <w:sectPr w:rsidR="00ED7FE9" w:rsidSect="00AF3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02F4"/>
    <w:rsid w:val="00024916"/>
    <w:rsid w:val="002002F4"/>
    <w:rsid w:val="00AF3944"/>
    <w:rsid w:val="00ED7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9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2002F4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3">
    <w:name w:val="Normal (Web)"/>
    <w:basedOn w:val="a"/>
    <w:unhideWhenUsed/>
    <w:rsid w:val="00200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002F4"/>
  </w:style>
  <w:style w:type="paragraph" w:styleId="a4">
    <w:name w:val="Balloon Text"/>
    <w:basedOn w:val="a"/>
    <w:link w:val="a5"/>
    <w:uiPriority w:val="99"/>
    <w:semiHidden/>
    <w:unhideWhenUsed/>
    <w:rsid w:val="00200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2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1638</Words>
  <Characters>9342</Characters>
  <Application>Microsoft Office Word</Application>
  <DocSecurity>0</DocSecurity>
  <Lines>77</Lines>
  <Paragraphs>21</Paragraphs>
  <ScaleCrop>false</ScaleCrop>
  <Company>Hewlett-Packard</Company>
  <LinksUpToDate>false</LinksUpToDate>
  <CharactersWithSpaces>10959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пк</cp:lastModifiedBy>
  <cp:revision>3</cp:revision>
  <dcterms:created xsi:type="dcterms:W3CDTF">2016-10-03T06:48:00Z</dcterms:created>
  <dcterms:modified xsi:type="dcterms:W3CDTF">2016-10-04T06:40:00Z</dcterms:modified>
</cp:coreProperties>
</file>